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295D3" w14:textId="77777777" w:rsidR="00732D0F" w:rsidRPr="00996E73" w:rsidRDefault="00D83BC5" w:rsidP="00732D0F">
      <w:pPr>
        <w:jc w:val="center"/>
        <w:rPr>
          <w:rFonts w:ascii="Times New Roman" w:hAnsi="Times New Roman"/>
          <w:sz w:val="20"/>
        </w:rPr>
      </w:pPr>
      <w:r>
        <w:rPr>
          <w:noProof/>
          <w:sz w:val="20"/>
        </w:rPr>
        <w:drawing>
          <wp:inline distT="0" distB="0" distL="0" distR="0" wp14:anchorId="718285B9" wp14:editId="37510B62">
            <wp:extent cx="7429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A73E0" w14:textId="77777777" w:rsidR="00732D0F" w:rsidRPr="003D0635" w:rsidRDefault="00732D0F" w:rsidP="00732D0F">
      <w:pPr>
        <w:pStyle w:val="2"/>
        <w:rPr>
          <w:szCs w:val="32"/>
        </w:rPr>
      </w:pPr>
      <w:r>
        <w:rPr>
          <w:szCs w:val="32"/>
        </w:rPr>
        <w:t>МУНИЦИПАЛЬНЫЙ СОВЕТ</w:t>
      </w:r>
    </w:p>
    <w:p w14:paraId="014C495F" w14:textId="77777777" w:rsidR="00732D0F" w:rsidRPr="003D0635" w:rsidRDefault="00732D0F" w:rsidP="00732D0F">
      <w:pPr>
        <w:pStyle w:val="2"/>
        <w:rPr>
          <w:caps/>
        </w:rPr>
      </w:pPr>
      <w:r w:rsidRPr="003D0635">
        <w:rPr>
          <w:caps/>
        </w:rPr>
        <w:t>МУНИЦИПАЛЬНОГО ОБРАЗОВАНИЯ</w:t>
      </w:r>
    </w:p>
    <w:p w14:paraId="66A771B0" w14:textId="77777777" w:rsidR="00732D0F" w:rsidRPr="003D0635" w:rsidRDefault="00732D0F" w:rsidP="00732D0F">
      <w:pPr>
        <w:pStyle w:val="2"/>
        <w:rPr>
          <w:caps/>
        </w:rPr>
      </w:pPr>
      <w:r w:rsidRPr="003D0635">
        <w:rPr>
          <w:caps/>
        </w:rPr>
        <w:t>муниципальный округ</w:t>
      </w:r>
      <w:r>
        <w:rPr>
          <w:caps/>
        </w:rPr>
        <w:t xml:space="preserve"> </w:t>
      </w:r>
      <w:r w:rsidRPr="003D0635">
        <w:rPr>
          <w:caps/>
        </w:rPr>
        <w:t>Адмиралтейский округ</w:t>
      </w:r>
    </w:p>
    <w:p w14:paraId="40C16546" w14:textId="77777777" w:rsidR="00732D0F" w:rsidRPr="003D0635" w:rsidRDefault="0032786B" w:rsidP="00732D0F">
      <w:pPr>
        <w:pStyle w:val="2"/>
        <w:rPr>
          <w:caps/>
        </w:rPr>
      </w:pPr>
      <w:r>
        <w:rPr>
          <w:caps/>
          <w:lang w:val="ru-RU"/>
        </w:rPr>
        <w:t>6</w:t>
      </w:r>
      <w:r w:rsidR="00732D0F" w:rsidRPr="003D0635">
        <w:rPr>
          <w:caps/>
        </w:rPr>
        <w:t xml:space="preserve"> созыв</w:t>
      </w:r>
    </w:p>
    <w:p w14:paraId="565708CB" w14:textId="77777777" w:rsidR="00732D0F" w:rsidRDefault="00732D0F" w:rsidP="00732D0F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_____________________________________________________________________________</w:t>
      </w:r>
    </w:p>
    <w:p w14:paraId="63F92FD5" w14:textId="77777777" w:rsidR="00732D0F" w:rsidRPr="004D1E36" w:rsidRDefault="00732D0F" w:rsidP="00732D0F">
      <w:pPr>
        <w:pStyle w:val="2"/>
      </w:pPr>
    </w:p>
    <w:p w14:paraId="69ACE148" w14:textId="04FDA7A3" w:rsidR="00732D0F" w:rsidRPr="00A23041" w:rsidRDefault="00732D0F" w:rsidP="00732D0F">
      <w:pPr>
        <w:keepNext/>
        <w:jc w:val="center"/>
        <w:outlineLvl w:val="1"/>
        <w:rPr>
          <w:rFonts w:ascii="Times New Roman" w:hAnsi="Times New Roman"/>
          <w:b/>
          <w:sz w:val="32"/>
        </w:rPr>
      </w:pPr>
      <w:r w:rsidRPr="00A23041">
        <w:rPr>
          <w:rFonts w:ascii="Times New Roman" w:hAnsi="Times New Roman"/>
          <w:b/>
          <w:sz w:val="32"/>
        </w:rPr>
        <w:t xml:space="preserve">РЕШЕНИЕ № </w:t>
      </w:r>
      <w:r w:rsidR="006D6C4D" w:rsidRPr="006D6C4D">
        <w:rPr>
          <w:rFonts w:ascii="Times New Roman" w:hAnsi="Times New Roman"/>
          <w:b/>
          <w:sz w:val="32"/>
        </w:rPr>
        <w:t>23</w:t>
      </w:r>
    </w:p>
    <w:p w14:paraId="284B7E5E" w14:textId="77777777" w:rsidR="00732D0F" w:rsidRPr="00A23041" w:rsidRDefault="00732D0F" w:rsidP="00732D0F">
      <w:pPr>
        <w:jc w:val="center"/>
        <w:rPr>
          <w:rFonts w:ascii="Arial" w:hAnsi="Arial"/>
          <w:b/>
        </w:rPr>
      </w:pPr>
    </w:p>
    <w:p w14:paraId="733BB59C" w14:textId="12611283" w:rsidR="00732D0F" w:rsidRPr="0032786B" w:rsidRDefault="00732D0F" w:rsidP="00732D0F">
      <w:pPr>
        <w:jc w:val="both"/>
        <w:rPr>
          <w:rFonts w:ascii="Times New Roman" w:hAnsi="Times New Roman"/>
          <w:sz w:val="26"/>
          <w:szCs w:val="26"/>
        </w:rPr>
      </w:pPr>
      <w:r w:rsidRPr="0032786B">
        <w:rPr>
          <w:rFonts w:ascii="Times New Roman" w:hAnsi="Times New Roman"/>
          <w:sz w:val="26"/>
          <w:szCs w:val="26"/>
        </w:rPr>
        <w:t xml:space="preserve">Санкт - Петербург </w:t>
      </w:r>
      <w:r w:rsidRPr="0032786B">
        <w:rPr>
          <w:rFonts w:ascii="Times New Roman" w:hAnsi="Times New Roman"/>
          <w:sz w:val="26"/>
          <w:szCs w:val="26"/>
        </w:rPr>
        <w:tab/>
      </w:r>
      <w:r w:rsidRPr="0032786B">
        <w:rPr>
          <w:rFonts w:ascii="Times New Roman" w:hAnsi="Times New Roman"/>
          <w:sz w:val="26"/>
          <w:szCs w:val="26"/>
        </w:rPr>
        <w:tab/>
      </w:r>
      <w:r w:rsidRPr="0032786B">
        <w:rPr>
          <w:rFonts w:ascii="Times New Roman" w:hAnsi="Times New Roman"/>
          <w:sz w:val="26"/>
          <w:szCs w:val="26"/>
        </w:rPr>
        <w:tab/>
      </w:r>
      <w:r w:rsidRPr="0032786B">
        <w:rPr>
          <w:rFonts w:ascii="Times New Roman" w:hAnsi="Times New Roman"/>
          <w:sz w:val="26"/>
          <w:szCs w:val="26"/>
        </w:rPr>
        <w:tab/>
      </w:r>
      <w:r w:rsidRPr="0032786B">
        <w:rPr>
          <w:rFonts w:ascii="Times New Roman" w:hAnsi="Times New Roman"/>
          <w:sz w:val="26"/>
          <w:szCs w:val="26"/>
        </w:rPr>
        <w:tab/>
        <w:t xml:space="preserve">  </w:t>
      </w:r>
      <w:r w:rsidR="0032786B">
        <w:rPr>
          <w:rFonts w:ascii="Times New Roman" w:hAnsi="Times New Roman"/>
          <w:sz w:val="26"/>
          <w:szCs w:val="26"/>
        </w:rPr>
        <w:t xml:space="preserve">                         </w:t>
      </w:r>
      <w:r w:rsidRPr="0032786B">
        <w:rPr>
          <w:rFonts w:ascii="Times New Roman" w:hAnsi="Times New Roman"/>
          <w:sz w:val="26"/>
          <w:szCs w:val="26"/>
        </w:rPr>
        <w:t xml:space="preserve">от </w:t>
      </w:r>
      <w:r w:rsidR="006D6C4D" w:rsidRPr="006D6C4D">
        <w:rPr>
          <w:rFonts w:ascii="Times New Roman" w:hAnsi="Times New Roman"/>
          <w:sz w:val="26"/>
          <w:szCs w:val="26"/>
        </w:rPr>
        <w:t>05</w:t>
      </w:r>
      <w:r w:rsidR="00A46C0C">
        <w:rPr>
          <w:rFonts w:ascii="Times New Roman" w:hAnsi="Times New Roman"/>
          <w:sz w:val="26"/>
          <w:szCs w:val="26"/>
        </w:rPr>
        <w:t xml:space="preserve"> дека</w:t>
      </w:r>
      <w:r w:rsidR="00D83BC5">
        <w:rPr>
          <w:rFonts w:ascii="Times New Roman" w:hAnsi="Times New Roman"/>
          <w:sz w:val="26"/>
          <w:szCs w:val="26"/>
        </w:rPr>
        <w:t>бря</w:t>
      </w:r>
      <w:r w:rsidRPr="0032786B">
        <w:rPr>
          <w:rFonts w:ascii="Times New Roman" w:hAnsi="Times New Roman"/>
          <w:sz w:val="26"/>
          <w:szCs w:val="26"/>
        </w:rPr>
        <w:t xml:space="preserve"> 20</w:t>
      </w:r>
      <w:r w:rsidR="000252A0">
        <w:rPr>
          <w:rFonts w:ascii="Times New Roman" w:hAnsi="Times New Roman"/>
          <w:sz w:val="26"/>
          <w:szCs w:val="26"/>
        </w:rPr>
        <w:t>2</w:t>
      </w:r>
      <w:r w:rsidR="00A46C0C" w:rsidRPr="00A46C0C">
        <w:rPr>
          <w:rFonts w:ascii="Times New Roman" w:hAnsi="Times New Roman"/>
          <w:sz w:val="26"/>
          <w:szCs w:val="26"/>
        </w:rPr>
        <w:t>2</w:t>
      </w:r>
      <w:r w:rsidRPr="0032786B">
        <w:rPr>
          <w:rFonts w:ascii="Times New Roman" w:hAnsi="Times New Roman"/>
          <w:sz w:val="26"/>
          <w:szCs w:val="26"/>
        </w:rPr>
        <w:t xml:space="preserve"> года</w:t>
      </w:r>
    </w:p>
    <w:p w14:paraId="54B31D3A" w14:textId="271AFD49" w:rsidR="00732D0F" w:rsidRPr="0032786B" w:rsidRDefault="00732D0F" w:rsidP="0032786B">
      <w:pPr>
        <w:jc w:val="right"/>
        <w:rPr>
          <w:rFonts w:ascii="Times New Roman" w:hAnsi="Times New Roman"/>
          <w:sz w:val="26"/>
          <w:szCs w:val="26"/>
        </w:rPr>
      </w:pPr>
      <w:r w:rsidRPr="0032786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протокол № </w:t>
      </w:r>
      <w:r w:rsidR="006D6C4D" w:rsidRPr="006D6C4D">
        <w:rPr>
          <w:rFonts w:ascii="Times New Roman" w:hAnsi="Times New Roman"/>
          <w:sz w:val="26"/>
          <w:szCs w:val="26"/>
        </w:rPr>
        <w:t>13</w:t>
      </w:r>
    </w:p>
    <w:p w14:paraId="76752823" w14:textId="77777777" w:rsidR="00732D0F" w:rsidRPr="0032786B" w:rsidRDefault="00732D0F" w:rsidP="00732D0F">
      <w:pPr>
        <w:rPr>
          <w:rFonts w:ascii="Times New Roman" w:hAnsi="Times New Roman"/>
          <w:b/>
          <w:spacing w:val="-2"/>
          <w:sz w:val="26"/>
          <w:szCs w:val="26"/>
        </w:rPr>
      </w:pPr>
    </w:p>
    <w:p w14:paraId="0791C067" w14:textId="3583E1B5" w:rsidR="00732D0F" w:rsidRPr="0032786B" w:rsidRDefault="00687593" w:rsidP="00E70176">
      <w:pPr>
        <w:ind w:firstLine="708"/>
        <w:jc w:val="both"/>
        <w:rPr>
          <w:rFonts w:ascii="Times New Roman" w:hAnsi="Times New Roman"/>
          <w:b/>
          <w:spacing w:val="-2"/>
          <w:sz w:val="26"/>
          <w:szCs w:val="26"/>
        </w:rPr>
      </w:pPr>
      <w:r w:rsidRPr="0032786B">
        <w:rPr>
          <w:rFonts w:ascii="Times New Roman" w:hAnsi="Times New Roman"/>
          <w:b/>
          <w:spacing w:val="-2"/>
          <w:sz w:val="26"/>
          <w:szCs w:val="26"/>
        </w:rPr>
        <w:t>«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О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рассмотрении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="0032786B" w:rsidRPr="0032786B">
        <w:rPr>
          <w:rFonts w:ascii="Times New Roman" w:hAnsi="Times New Roman" w:hint="eastAsia"/>
          <w:b/>
          <w:spacing w:val="-2"/>
          <w:sz w:val="26"/>
          <w:szCs w:val="26"/>
        </w:rPr>
        <w:t>в</w:t>
      </w:r>
      <w:r w:rsidR="0032786B"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="0032786B" w:rsidRPr="0032786B">
        <w:rPr>
          <w:rFonts w:ascii="Times New Roman" w:hAnsi="Times New Roman" w:hint="eastAsia"/>
          <w:b/>
          <w:spacing w:val="-2"/>
          <w:sz w:val="26"/>
          <w:szCs w:val="26"/>
        </w:rPr>
        <w:t>первом</w:t>
      </w:r>
      <w:r w:rsidR="0032786B" w:rsidRPr="0032786B">
        <w:rPr>
          <w:rFonts w:ascii="Times New Roman" w:hAnsi="Times New Roman"/>
          <w:b/>
          <w:spacing w:val="-2"/>
          <w:sz w:val="26"/>
          <w:szCs w:val="26"/>
        </w:rPr>
        <w:t xml:space="preserve"> чтении</w:t>
      </w:r>
      <w:r w:rsidR="0032786B" w:rsidRPr="0032786B">
        <w:rPr>
          <w:rFonts w:ascii="Times New Roman" w:hAnsi="Times New Roman" w:hint="eastAsia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проекта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="00E70176" w:rsidRPr="0032786B">
        <w:rPr>
          <w:rFonts w:ascii="Times New Roman" w:hAnsi="Times New Roman"/>
          <w:b/>
          <w:spacing w:val="-2"/>
          <w:sz w:val="26"/>
          <w:szCs w:val="26"/>
        </w:rPr>
        <w:t xml:space="preserve">местного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бюджета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="00E70176" w:rsidRPr="0032786B">
        <w:rPr>
          <w:rFonts w:ascii="Times New Roman" w:hAnsi="Times New Roman"/>
          <w:b/>
          <w:spacing w:val="-2"/>
          <w:sz w:val="26"/>
          <w:szCs w:val="26"/>
        </w:rPr>
        <w:t>МО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Адмиралтейский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округ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на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очередной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20</w:t>
      </w:r>
      <w:r w:rsidR="0032786B">
        <w:rPr>
          <w:rFonts w:ascii="Times New Roman" w:hAnsi="Times New Roman"/>
          <w:b/>
          <w:spacing w:val="-2"/>
          <w:sz w:val="26"/>
          <w:szCs w:val="26"/>
        </w:rPr>
        <w:t>2</w:t>
      </w:r>
      <w:r w:rsidR="00A46C0C">
        <w:rPr>
          <w:rFonts w:ascii="Times New Roman" w:hAnsi="Times New Roman"/>
          <w:b/>
          <w:spacing w:val="-2"/>
          <w:sz w:val="26"/>
          <w:szCs w:val="26"/>
        </w:rPr>
        <w:t>3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год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и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плановый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период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20</w:t>
      </w:r>
      <w:r w:rsidR="00C728E3" w:rsidRPr="0032786B">
        <w:rPr>
          <w:rFonts w:ascii="Times New Roman" w:hAnsi="Times New Roman"/>
          <w:b/>
          <w:spacing w:val="-2"/>
          <w:sz w:val="26"/>
          <w:szCs w:val="26"/>
        </w:rPr>
        <w:t>2</w:t>
      </w:r>
      <w:r w:rsidR="00A46C0C">
        <w:rPr>
          <w:rFonts w:ascii="Times New Roman" w:hAnsi="Times New Roman"/>
          <w:b/>
          <w:spacing w:val="-2"/>
          <w:sz w:val="26"/>
          <w:szCs w:val="26"/>
        </w:rPr>
        <w:t>4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и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 xml:space="preserve"> 202</w:t>
      </w:r>
      <w:r w:rsidR="00A46C0C">
        <w:rPr>
          <w:rFonts w:ascii="Times New Roman" w:hAnsi="Times New Roman"/>
          <w:b/>
          <w:spacing w:val="-2"/>
          <w:sz w:val="26"/>
          <w:szCs w:val="26"/>
        </w:rPr>
        <w:t xml:space="preserve">5 </w:t>
      </w:r>
      <w:r w:rsidRPr="0032786B">
        <w:rPr>
          <w:rFonts w:ascii="Times New Roman" w:hAnsi="Times New Roman" w:hint="eastAsia"/>
          <w:b/>
          <w:spacing w:val="-2"/>
          <w:sz w:val="26"/>
          <w:szCs w:val="26"/>
        </w:rPr>
        <w:t>годов»</w:t>
      </w:r>
    </w:p>
    <w:p w14:paraId="7D8EE24A" w14:textId="77777777" w:rsidR="00732D0F" w:rsidRPr="0032786B" w:rsidRDefault="00732D0F" w:rsidP="00732D0F">
      <w:pPr>
        <w:jc w:val="both"/>
        <w:rPr>
          <w:rFonts w:ascii="Times New Roman" w:hAnsi="Times New Roman"/>
          <w:spacing w:val="-2"/>
          <w:sz w:val="26"/>
          <w:szCs w:val="26"/>
        </w:rPr>
      </w:pPr>
    </w:p>
    <w:p w14:paraId="6D8C3DE5" w14:textId="77777777" w:rsidR="00732D0F" w:rsidRDefault="00732D0F" w:rsidP="00F1556E">
      <w:pPr>
        <w:ind w:firstLine="708"/>
        <w:jc w:val="both"/>
        <w:rPr>
          <w:rFonts w:ascii="Times New Roman" w:hAnsi="Times New Roman"/>
          <w:b/>
          <w:spacing w:val="-2"/>
          <w:sz w:val="26"/>
          <w:szCs w:val="26"/>
        </w:rPr>
      </w:pPr>
      <w:r w:rsidRPr="0032786B">
        <w:rPr>
          <w:rFonts w:ascii="Times New Roman" w:hAnsi="Times New Roman"/>
          <w:spacing w:val="-2"/>
          <w:sz w:val="26"/>
          <w:szCs w:val="26"/>
        </w:rPr>
        <w:t xml:space="preserve">В соответствии с </w:t>
      </w:r>
      <w:r w:rsidR="00E70176" w:rsidRPr="0032786B">
        <w:rPr>
          <w:rFonts w:ascii="Times New Roman" w:hAnsi="Times New Roman"/>
          <w:spacing w:val="-2"/>
          <w:sz w:val="26"/>
          <w:szCs w:val="26"/>
        </w:rPr>
        <w:t>положениями</w:t>
      </w:r>
      <w:r w:rsidRPr="0032786B">
        <w:rPr>
          <w:rFonts w:ascii="Times New Roman" w:hAnsi="Times New Roman"/>
          <w:spacing w:val="-2"/>
          <w:sz w:val="26"/>
          <w:szCs w:val="26"/>
        </w:rPr>
        <w:t xml:space="preserve"> Бюджетного кодекса Российской Федерации, а также руководствуясь </w:t>
      </w:r>
      <w:r w:rsidR="00687593" w:rsidRPr="0032786B">
        <w:rPr>
          <w:rFonts w:ascii="Times New Roman" w:hAnsi="Times New Roman" w:hint="eastAsia"/>
          <w:spacing w:val="-2"/>
          <w:sz w:val="26"/>
          <w:szCs w:val="26"/>
        </w:rPr>
        <w:t>Положение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 xml:space="preserve">м </w:t>
      </w:r>
      <w:r w:rsidR="00687593" w:rsidRPr="0032786B">
        <w:rPr>
          <w:rFonts w:ascii="Times New Roman" w:hAnsi="Times New Roman" w:hint="eastAsia"/>
          <w:spacing w:val="-2"/>
          <w:sz w:val="26"/>
          <w:szCs w:val="26"/>
        </w:rPr>
        <w:t>о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87593" w:rsidRPr="0032786B">
        <w:rPr>
          <w:rFonts w:ascii="Times New Roman" w:hAnsi="Times New Roman" w:hint="eastAsia"/>
          <w:spacing w:val="-2"/>
          <w:sz w:val="26"/>
          <w:szCs w:val="26"/>
        </w:rPr>
        <w:t>бюджетном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87593" w:rsidRPr="0032786B">
        <w:rPr>
          <w:rFonts w:ascii="Times New Roman" w:hAnsi="Times New Roman" w:hint="eastAsia"/>
          <w:spacing w:val="-2"/>
          <w:sz w:val="26"/>
          <w:szCs w:val="26"/>
        </w:rPr>
        <w:t>процессе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87593" w:rsidRPr="0032786B">
        <w:rPr>
          <w:rFonts w:ascii="Times New Roman" w:hAnsi="Times New Roman" w:hint="eastAsia"/>
          <w:spacing w:val="-2"/>
          <w:sz w:val="26"/>
          <w:szCs w:val="26"/>
        </w:rPr>
        <w:t>в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87593" w:rsidRPr="0032786B">
        <w:rPr>
          <w:rFonts w:ascii="Times New Roman" w:hAnsi="Times New Roman" w:hint="eastAsia"/>
          <w:spacing w:val="-2"/>
          <w:sz w:val="26"/>
          <w:szCs w:val="26"/>
        </w:rPr>
        <w:t>МО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87593" w:rsidRPr="0032786B">
        <w:rPr>
          <w:rFonts w:ascii="Times New Roman" w:hAnsi="Times New Roman" w:hint="eastAsia"/>
          <w:spacing w:val="-2"/>
          <w:sz w:val="26"/>
          <w:szCs w:val="26"/>
        </w:rPr>
        <w:t>Адмиралтейский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87593" w:rsidRPr="0032786B">
        <w:rPr>
          <w:rFonts w:ascii="Times New Roman" w:hAnsi="Times New Roman" w:hint="eastAsia"/>
          <w:spacing w:val="-2"/>
          <w:sz w:val="26"/>
          <w:szCs w:val="26"/>
        </w:rPr>
        <w:t>округ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1556E" w:rsidRPr="0032786B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E70176" w:rsidRPr="0032786B">
        <w:rPr>
          <w:rFonts w:ascii="Times New Roman" w:hAnsi="Times New Roman"/>
          <w:spacing w:val="-2"/>
          <w:sz w:val="26"/>
          <w:szCs w:val="26"/>
        </w:rPr>
        <w:t>Р</w:t>
      </w:r>
      <w:r w:rsidRPr="0032786B">
        <w:rPr>
          <w:rFonts w:ascii="Times New Roman" w:hAnsi="Times New Roman"/>
          <w:spacing w:val="-2"/>
          <w:sz w:val="26"/>
          <w:szCs w:val="26"/>
        </w:rPr>
        <w:t xml:space="preserve">ешение МС </w:t>
      </w:r>
      <w:r w:rsidR="00F1556E" w:rsidRPr="0032786B">
        <w:rPr>
          <w:rFonts w:ascii="Times New Roman" w:hAnsi="Times New Roman"/>
          <w:spacing w:val="-2"/>
          <w:sz w:val="26"/>
          <w:szCs w:val="26"/>
        </w:rPr>
        <w:t xml:space="preserve">МО Адмиралтейский округ </w:t>
      </w:r>
      <w:r w:rsidRPr="0032786B">
        <w:rPr>
          <w:rFonts w:ascii="Times New Roman" w:hAnsi="Times New Roman"/>
          <w:spacing w:val="-2"/>
          <w:sz w:val="26"/>
          <w:szCs w:val="26"/>
        </w:rPr>
        <w:t xml:space="preserve">от 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>25</w:t>
      </w:r>
      <w:r w:rsidRPr="0032786B">
        <w:rPr>
          <w:rFonts w:ascii="Times New Roman" w:hAnsi="Times New Roman"/>
          <w:spacing w:val="-2"/>
          <w:sz w:val="26"/>
          <w:szCs w:val="26"/>
        </w:rPr>
        <w:t>.0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>9</w:t>
      </w:r>
      <w:r w:rsidRPr="0032786B">
        <w:rPr>
          <w:rFonts w:ascii="Times New Roman" w:hAnsi="Times New Roman"/>
          <w:spacing w:val="-2"/>
          <w:sz w:val="26"/>
          <w:szCs w:val="26"/>
        </w:rPr>
        <w:t>.201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>7</w:t>
      </w:r>
      <w:r w:rsidRPr="0032786B">
        <w:rPr>
          <w:rFonts w:ascii="Times New Roman" w:hAnsi="Times New Roman"/>
          <w:spacing w:val="-2"/>
          <w:sz w:val="26"/>
          <w:szCs w:val="26"/>
        </w:rPr>
        <w:t xml:space="preserve"> года № </w:t>
      </w:r>
      <w:r w:rsidR="00687593" w:rsidRPr="0032786B">
        <w:rPr>
          <w:rFonts w:ascii="Times New Roman" w:hAnsi="Times New Roman"/>
          <w:spacing w:val="-2"/>
          <w:sz w:val="26"/>
          <w:szCs w:val="26"/>
        </w:rPr>
        <w:t>17</w:t>
      </w:r>
      <w:r w:rsidR="00F1556E" w:rsidRPr="0032786B">
        <w:rPr>
          <w:rFonts w:ascii="Times New Roman" w:hAnsi="Times New Roman"/>
          <w:spacing w:val="-2"/>
          <w:sz w:val="26"/>
          <w:szCs w:val="26"/>
        </w:rPr>
        <w:t>)</w:t>
      </w:r>
      <w:r w:rsidR="00AA32FF" w:rsidRPr="0032786B">
        <w:rPr>
          <w:rFonts w:ascii="Times New Roman" w:hAnsi="Times New Roman"/>
          <w:spacing w:val="-2"/>
          <w:sz w:val="26"/>
          <w:szCs w:val="26"/>
        </w:rPr>
        <w:t>,</w:t>
      </w:r>
      <w:r w:rsidRPr="0032786B">
        <w:rPr>
          <w:rFonts w:ascii="Times New Roman" w:hAnsi="Times New Roman"/>
          <w:spacing w:val="-2"/>
          <w:sz w:val="26"/>
          <w:szCs w:val="26"/>
        </w:rPr>
        <w:t xml:space="preserve"> Муниципальный Совет </w:t>
      </w:r>
      <w:r w:rsidR="00BB6355">
        <w:rPr>
          <w:rFonts w:ascii="Times New Roman" w:hAnsi="Times New Roman"/>
          <w:spacing w:val="-2"/>
          <w:sz w:val="26"/>
          <w:szCs w:val="26"/>
        </w:rPr>
        <w:t>МО</w:t>
      </w:r>
      <w:r w:rsidRPr="0032786B">
        <w:rPr>
          <w:rFonts w:ascii="Times New Roman" w:hAnsi="Times New Roman"/>
          <w:spacing w:val="-2"/>
          <w:sz w:val="26"/>
          <w:szCs w:val="26"/>
        </w:rPr>
        <w:t xml:space="preserve"> Адмиралтейский округ </w:t>
      </w:r>
      <w:r w:rsidRPr="0032786B">
        <w:rPr>
          <w:rFonts w:ascii="Times New Roman" w:hAnsi="Times New Roman"/>
          <w:b/>
          <w:spacing w:val="-2"/>
          <w:sz w:val="26"/>
          <w:szCs w:val="26"/>
        </w:rPr>
        <w:t>решил:</w:t>
      </w:r>
    </w:p>
    <w:p w14:paraId="382F74B3" w14:textId="77777777" w:rsidR="001A2C90" w:rsidRPr="0032786B" w:rsidRDefault="001A2C90" w:rsidP="00F1556E">
      <w:pPr>
        <w:ind w:firstLine="708"/>
        <w:jc w:val="both"/>
        <w:rPr>
          <w:rFonts w:ascii="Times New Roman" w:hAnsi="Times New Roman"/>
          <w:b/>
          <w:spacing w:val="-2"/>
          <w:sz w:val="26"/>
          <w:szCs w:val="26"/>
        </w:rPr>
      </w:pPr>
    </w:p>
    <w:p w14:paraId="0F9CD045" w14:textId="77777777" w:rsidR="004333D1" w:rsidRPr="0032786B" w:rsidRDefault="00732D0F" w:rsidP="00E70176">
      <w:pPr>
        <w:widowControl/>
        <w:numPr>
          <w:ilvl w:val="0"/>
          <w:numId w:val="20"/>
        </w:numPr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 w:rsidRPr="0032786B">
        <w:rPr>
          <w:rFonts w:ascii="Times New Roman" w:hAnsi="Times New Roman"/>
          <w:spacing w:val="-2"/>
          <w:sz w:val="26"/>
          <w:szCs w:val="26"/>
        </w:rPr>
        <w:t xml:space="preserve">Утвердить в первом чтении основные параметры </w:t>
      </w:r>
      <w:r w:rsidR="001A2C90">
        <w:rPr>
          <w:rFonts w:ascii="Times New Roman" w:hAnsi="Times New Roman"/>
          <w:spacing w:val="-2"/>
          <w:sz w:val="26"/>
          <w:szCs w:val="26"/>
        </w:rPr>
        <w:t xml:space="preserve">местного </w:t>
      </w:r>
      <w:r w:rsidRPr="0032786B">
        <w:rPr>
          <w:rFonts w:ascii="Times New Roman" w:hAnsi="Times New Roman"/>
          <w:spacing w:val="-2"/>
          <w:sz w:val="26"/>
          <w:szCs w:val="26"/>
        </w:rPr>
        <w:t xml:space="preserve">бюджета </w:t>
      </w:r>
      <w:r w:rsidR="001A2C90">
        <w:rPr>
          <w:rFonts w:ascii="Times New Roman" w:hAnsi="Times New Roman"/>
          <w:spacing w:val="-2"/>
          <w:sz w:val="26"/>
          <w:szCs w:val="26"/>
        </w:rPr>
        <w:t xml:space="preserve">             МО</w:t>
      </w:r>
      <w:r w:rsidRPr="0032786B">
        <w:rPr>
          <w:rFonts w:ascii="Times New Roman" w:hAnsi="Times New Roman"/>
          <w:spacing w:val="-2"/>
          <w:sz w:val="26"/>
          <w:szCs w:val="26"/>
        </w:rPr>
        <w:t xml:space="preserve"> Адмиралтейский округ</w:t>
      </w:r>
      <w:r w:rsidR="004333D1" w:rsidRPr="0032786B">
        <w:rPr>
          <w:rFonts w:ascii="Times New Roman" w:hAnsi="Times New Roman"/>
          <w:spacing w:val="-2"/>
          <w:sz w:val="26"/>
          <w:szCs w:val="26"/>
        </w:rPr>
        <w:t>:</w:t>
      </w:r>
    </w:p>
    <w:p w14:paraId="0DEEA75C" w14:textId="77777777" w:rsidR="00E70176" w:rsidRPr="0032786B" w:rsidRDefault="00E70176" w:rsidP="00E70176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</w:p>
    <w:p w14:paraId="1797220E" w14:textId="05388411" w:rsidR="001A2C90" w:rsidRPr="001A2C90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 w:rsidRPr="001A2C90">
        <w:rPr>
          <w:rFonts w:ascii="Times New Roman" w:hAnsi="Times New Roman"/>
          <w:spacing w:val="-2"/>
          <w:sz w:val="26"/>
          <w:szCs w:val="26"/>
        </w:rPr>
        <w:t xml:space="preserve">-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на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202</w:t>
      </w:r>
      <w:r w:rsidR="00A46C0C">
        <w:rPr>
          <w:rFonts w:ascii="Times New Roman" w:hAnsi="Times New Roman"/>
          <w:spacing w:val="-2"/>
          <w:sz w:val="26"/>
          <w:szCs w:val="26"/>
        </w:rPr>
        <w:t>3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год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по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доходам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в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сумме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85ABA">
        <w:rPr>
          <w:rFonts w:ascii="Times New Roman" w:hAnsi="Times New Roman"/>
          <w:spacing w:val="-2"/>
          <w:sz w:val="26"/>
          <w:szCs w:val="26"/>
        </w:rPr>
        <w:t>50 691,5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тысяч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рублей</w:t>
      </w:r>
      <w:r w:rsidRPr="001A2C90">
        <w:rPr>
          <w:rFonts w:ascii="Times New Roman" w:hAnsi="Times New Roman"/>
          <w:spacing w:val="-2"/>
          <w:sz w:val="26"/>
          <w:szCs w:val="26"/>
        </w:rPr>
        <w:t>;</w:t>
      </w:r>
    </w:p>
    <w:p w14:paraId="1C023E51" w14:textId="642F262A" w:rsidR="001A2C90" w:rsidRPr="001A2C90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 w:rsidRPr="001A2C90">
        <w:rPr>
          <w:rFonts w:ascii="Times New Roman" w:hAnsi="Times New Roman"/>
          <w:spacing w:val="-2"/>
          <w:sz w:val="26"/>
          <w:szCs w:val="26"/>
        </w:rPr>
        <w:t xml:space="preserve">-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на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202</w:t>
      </w:r>
      <w:r w:rsidR="00A46C0C">
        <w:rPr>
          <w:rFonts w:ascii="Times New Roman" w:hAnsi="Times New Roman"/>
          <w:spacing w:val="-2"/>
          <w:sz w:val="26"/>
          <w:szCs w:val="26"/>
        </w:rPr>
        <w:t>4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год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по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доходам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в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сумме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85ABA">
        <w:rPr>
          <w:rFonts w:ascii="Times New Roman" w:hAnsi="Times New Roman"/>
          <w:spacing w:val="-2"/>
          <w:sz w:val="26"/>
          <w:szCs w:val="26"/>
        </w:rPr>
        <w:t>50 917,2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тысяч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рублей</w:t>
      </w:r>
      <w:r w:rsidRPr="001A2C90">
        <w:rPr>
          <w:rFonts w:ascii="Times New Roman" w:hAnsi="Times New Roman"/>
          <w:spacing w:val="-2"/>
          <w:sz w:val="26"/>
          <w:szCs w:val="26"/>
        </w:rPr>
        <w:t>;</w:t>
      </w:r>
    </w:p>
    <w:p w14:paraId="1D1D6AFE" w14:textId="7FD7F69D" w:rsidR="001A2C90" w:rsidRPr="001A2C90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 w:rsidRPr="001A2C90">
        <w:rPr>
          <w:rFonts w:ascii="Times New Roman" w:hAnsi="Times New Roman"/>
          <w:spacing w:val="-2"/>
          <w:sz w:val="26"/>
          <w:szCs w:val="26"/>
        </w:rPr>
        <w:t xml:space="preserve">-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на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202</w:t>
      </w:r>
      <w:r w:rsidR="00A46C0C">
        <w:rPr>
          <w:rFonts w:ascii="Times New Roman" w:hAnsi="Times New Roman"/>
          <w:spacing w:val="-2"/>
          <w:sz w:val="26"/>
          <w:szCs w:val="26"/>
        </w:rPr>
        <w:t>5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год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по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доходам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в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сумме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85ABA">
        <w:rPr>
          <w:rFonts w:ascii="Times New Roman" w:hAnsi="Times New Roman"/>
          <w:spacing w:val="-2"/>
          <w:sz w:val="26"/>
          <w:szCs w:val="26"/>
        </w:rPr>
        <w:t>50 691,8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тысяч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рублей</w:t>
      </w:r>
      <w:r w:rsidRPr="001A2C90">
        <w:rPr>
          <w:rFonts w:ascii="Times New Roman" w:hAnsi="Times New Roman"/>
          <w:spacing w:val="-2"/>
          <w:sz w:val="26"/>
          <w:szCs w:val="26"/>
        </w:rPr>
        <w:t>;</w:t>
      </w:r>
    </w:p>
    <w:p w14:paraId="0C9E4348" w14:textId="77777777" w:rsidR="001A2C90" w:rsidRPr="001A2C90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</w:p>
    <w:p w14:paraId="2E87CCB1" w14:textId="158F964E" w:rsidR="001A2C90" w:rsidRPr="001A2C90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 w:rsidRPr="001A2C90">
        <w:rPr>
          <w:rFonts w:ascii="Times New Roman" w:hAnsi="Times New Roman"/>
          <w:spacing w:val="-2"/>
          <w:sz w:val="26"/>
          <w:szCs w:val="26"/>
        </w:rPr>
        <w:t xml:space="preserve">-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на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202</w:t>
      </w:r>
      <w:r w:rsidR="00A46C0C">
        <w:rPr>
          <w:rFonts w:ascii="Times New Roman" w:hAnsi="Times New Roman"/>
          <w:spacing w:val="-2"/>
          <w:sz w:val="26"/>
          <w:szCs w:val="26"/>
        </w:rPr>
        <w:t>3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год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по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расходам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в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сумме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85ABA">
        <w:rPr>
          <w:rFonts w:ascii="Times New Roman" w:hAnsi="Times New Roman"/>
          <w:spacing w:val="-2"/>
          <w:sz w:val="26"/>
          <w:szCs w:val="26"/>
        </w:rPr>
        <w:t xml:space="preserve">55 898,7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тысяч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ру</w:t>
      </w:r>
      <w:bookmarkStart w:id="0" w:name="_GoBack"/>
      <w:bookmarkEnd w:id="0"/>
      <w:r w:rsidRPr="001A2C90">
        <w:rPr>
          <w:rFonts w:ascii="Times New Roman" w:hAnsi="Times New Roman" w:hint="eastAsia"/>
          <w:spacing w:val="-2"/>
          <w:sz w:val="26"/>
          <w:szCs w:val="26"/>
        </w:rPr>
        <w:t>блей</w:t>
      </w:r>
      <w:r w:rsidRPr="001A2C90">
        <w:rPr>
          <w:rFonts w:ascii="Times New Roman" w:hAnsi="Times New Roman"/>
          <w:spacing w:val="-2"/>
          <w:sz w:val="26"/>
          <w:szCs w:val="26"/>
        </w:rPr>
        <w:t>;</w:t>
      </w:r>
    </w:p>
    <w:p w14:paraId="2AC46A3C" w14:textId="1F0CFBF6" w:rsidR="001A2C90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 w:rsidRPr="001A2C90">
        <w:rPr>
          <w:rFonts w:ascii="Times New Roman" w:hAnsi="Times New Roman"/>
          <w:spacing w:val="-2"/>
          <w:sz w:val="26"/>
          <w:szCs w:val="26"/>
        </w:rPr>
        <w:t xml:space="preserve">-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на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202</w:t>
      </w:r>
      <w:r w:rsidR="00A46C0C">
        <w:rPr>
          <w:rFonts w:ascii="Times New Roman" w:hAnsi="Times New Roman"/>
          <w:spacing w:val="-2"/>
          <w:sz w:val="26"/>
          <w:szCs w:val="26"/>
        </w:rPr>
        <w:t>4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год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по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расходам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в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сумме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85ABA">
        <w:rPr>
          <w:rFonts w:ascii="Times New Roman" w:hAnsi="Times New Roman"/>
          <w:spacing w:val="-2"/>
          <w:sz w:val="26"/>
          <w:szCs w:val="26"/>
        </w:rPr>
        <w:t>48 169,0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тысяч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рублей</w:t>
      </w:r>
      <w:r w:rsidRPr="001A2C90">
        <w:rPr>
          <w:rFonts w:ascii="Times New Roman" w:hAnsi="Times New Roman"/>
          <w:spacing w:val="-2"/>
          <w:sz w:val="26"/>
          <w:szCs w:val="26"/>
        </w:rPr>
        <w:t>;</w:t>
      </w:r>
    </w:p>
    <w:p w14:paraId="6BDA74B7" w14:textId="3353CE93" w:rsidR="00C04A44" w:rsidRPr="00C04A44" w:rsidRDefault="00C04A44" w:rsidP="00C04A44">
      <w:pPr>
        <w:pStyle w:val="a3"/>
        <w:widowControl/>
        <w:tabs>
          <w:tab w:val="clear" w:pos="4536"/>
          <w:tab w:val="clear" w:pos="9072"/>
          <w:tab w:val="righ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715652">
        <w:rPr>
          <w:rFonts w:ascii="Times New Roman" w:hAnsi="Times New Roman" w:hint="eastAsia"/>
          <w:sz w:val="26"/>
          <w:szCs w:val="26"/>
        </w:rPr>
        <w:t>объем</w:t>
      </w:r>
      <w:r w:rsidRPr="00715652">
        <w:rPr>
          <w:rFonts w:ascii="Times New Roman" w:hAnsi="Times New Roman"/>
          <w:sz w:val="26"/>
          <w:szCs w:val="26"/>
        </w:rPr>
        <w:t xml:space="preserve">  </w:t>
      </w:r>
      <w:r w:rsidRPr="00715652">
        <w:rPr>
          <w:rFonts w:ascii="Times New Roman" w:hAnsi="Times New Roman" w:hint="eastAsia"/>
          <w:sz w:val="26"/>
          <w:szCs w:val="26"/>
        </w:rPr>
        <w:t>условно</w:t>
      </w:r>
      <w:r w:rsidRPr="00715652">
        <w:rPr>
          <w:rFonts w:ascii="Times New Roman" w:hAnsi="Times New Roman"/>
          <w:sz w:val="26"/>
          <w:szCs w:val="26"/>
        </w:rPr>
        <w:t xml:space="preserve"> </w:t>
      </w:r>
      <w:r w:rsidRPr="00715652">
        <w:rPr>
          <w:rFonts w:ascii="Times New Roman" w:hAnsi="Times New Roman" w:hint="eastAsia"/>
          <w:sz w:val="26"/>
          <w:szCs w:val="26"/>
        </w:rPr>
        <w:t>утвержденных</w:t>
      </w:r>
      <w:r w:rsidRPr="00715652">
        <w:rPr>
          <w:rFonts w:ascii="Times New Roman" w:hAnsi="Times New Roman"/>
          <w:sz w:val="26"/>
          <w:szCs w:val="26"/>
        </w:rPr>
        <w:t xml:space="preserve"> </w:t>
      </w:r>
      <w:r w:rsidRPr="00715652">
        <w:rPr>
          <w:rFonts w:ascii="Times New Roman" w:hAnsi="Times New Roman" w:hint="eastAsia"/>
          <w:sz w:val="26"/>
          <w:szCs w:val="26"/>
        </w:rPr>
        <w:t>расходов</w:t>
      </w:r>
      <w:r w:rsidRPr="007156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962,7</w:t>
      </w:r>
      <w:r w:rsidRPr="00715652">
        <w:rPr>
          <w:rFonts w:ascii="Times New Roman" w:hAnsi="Times New Roman"/>
          <w:sz w:val="26"/>
          <w:szCs w:val="26"/>
        </w:rPr>
        <w:t xml:space="preserve"> </w:t>
      </w:r>
      <w:r w:rsidRPr="00715652">
        <w:rPr>
          <w:rFonts w:ascii="Times New Roman" w:hAnsi="Times New Roman" w:hint="eastAsia"/>
          <w:sz w:val="26"/>
          <w:szCs w:val="26"/>
        </w:rPr>
        <w:t>тыс</w:t>
      </w:r>
      <w:r w:rsidRPr="00715652">
        <w:rPr>
          <w:rFonts w:ascii="Times New Roman" w:hAnsi="Times New Roman"/>
          <w:sz w:val="26"/>
          <w:szCs w:val="26"/>
        </w:rPr>
        <w:t xml:space="preserve">. </w:t>
      </w:r>
      <w:r w:rsidRPr="00715652">
        <w:rPr>
          <w:rFonts w:ascii="Times New Roman" w:hAnsi="Times New Roman" w:hint="eastAsia"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>;</w:t>
      </w:r>
    </w:p>
    <w:p w14:paraId="4C2C41A9" w14:textId="502AD08D" w:rsidR="001A2C90" w:rsidRPr="001A2C90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 w:rsidRPr="001A2C90">
        <w:rPr>
          <w:rFonts w:ascii="Times New Roman" w:hAnsi="Times New Roman"/>
          <w:spacing w:val="-2"/>
          <w:sz w:val="26"/>
          <w:szCs w:val="26"/>
        </w:rPr>
        <w:t xml:space="preserve">-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на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202</w:t>
      </w:r>
      <w:r w:rsidR="00A46C0C">
        <w:rPr>
          <w:rFonts w:ascii="Times New Roman" w:hAnsi="Times New Roman"/>
          <w:spacing w:val="-2"/>
          <w:sz w:val="26"/>
          <w:szCs w:val="26"/>
        </w:rPr>
        <w:t>5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год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по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расходам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в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сумме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85ABA">
        <w:rPr>
          <w:rFonts w:ascii="Times New Roman" w:hAnsi="Times New Roman"/>
          <w:spacing w:val="-2"/>
          <w:sz w:val="26"/>
          <w:szCs w:val="26"/>
        </w:rPr>
        <w:t>50 891,6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тысяч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рублей</w:t>
      </w:r>
      <w:r w:rsidRPr="001A2C90">
        <w:rPr>
          <w:rFonts w:ascii="Times New Roman" w:hAnsi="Times New Roman"/>
          <w:spacing w:val="-2"/>
          <w:sz w:val="26"/>
          <w:szCs w:val="26"/>
        </w:rPr>
        <w:t>;</w:t>
      </w:r>
    </w:p>
    <w:p w14:paraId="0221962A" w14:textId="3012AC45" w:rsidR="00C04A44" w:rsidRPr="00C04A44" w:rsidRDefault="00C04A44" w:rsidP="00C04A44">
      <w:pPr>
        <w:pStyle w:val="a3"/>
        <w:widowControl/>
        <w:tabs>
          <w:tab w:val="clear" w:pos="4536"/>
          <w:tab w:val="clear" w:pos="9072"/>
          <w:tab w:val="righ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715652">
        <w:rPr>
          <w:rFonts w:ascii="Times New Roman" w:hAnsi="Times New Roman" w:hint="eastAsia"/>
          <w:sz w:val="26"/>
          <w:szCs w:val="26"/>
        </w:rPr>
        <w:t>объем</w:t>
      </w:r>
      <w:r w:rsidRPr="00715652">
        <w:rPr>
          <w:rFonts w:ascii="Times New Roman" w:hAnsi="Times New Roman"/>
          <w:sz w:val="26"/>
          <w:szCs w:val="26"/>
        </w:rPr>
        <w:t xml:space="preserve">  </w:t>
      </w:r>
      <w:r w:rsidRPr="00715652">
        <w:rPr>
          <w:rFonts w:ascii="Times New Roman" w:hAnsi="Times New Roman" w:hint="eastAsia"/>
          <w:sz w:val="26"/>
          <w:szCs w:val="26"/>
        </w:rPr>
        <w:t>условно</w:t>
      </w:r>
      <w:r w:rsidRPr="00715652">
        <w:rPr>
          <w:rFonts w:ascii="Times New Roman" w:hAnsi="Times New Roman"/>
          <w:sz w:val="26"/>
          <w:szCs w:val="26"/>
        </w:rPr>
        <w:t xml:space="preserve"> </w:t>
      </w:r>
      <w:r w:rsidRPr="00715652">
        <w:rPr>
          <w:rFonts w:ascii="Times New Roman" w:hAnsi="Times New Roman" w:hint="eastAsia"/>
          <w:sz w:val="26"/>
          <w:szCs w:val="26"/>
        </w:rPr>
        <w:t>утвержденных</w:t>
      </w:r>
      <w:r w:rsidRPr="00715652">
        <w:rPr>
          <w:rFonts w:ascii="Times New Roman" w:hAnsi="Times New Roman"/>
          <w:sz w:val="26"/>
          <w:szCs w:val="26"/>
        </w:rPr>
        <w:t xml:space="preserve"> </w:t>
      </w:r>
      <w:r w:rsidRPr="00715652">
        <w:rPr>
          <w:rFonts w:ascii="Times New Roman" w:hAnsi="Times New Roman" w:hint="eastAsia"/>
          <w:sz w:val="26"/>
          <w:szCs w:val="26"/>
        </w:rPr>
        <w:t>расходов</w:t>
      </w:r>
      <w:r w:rsidRPr="007156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2 029,2</w:t>
      </w:r>
      <w:r w:rsidRPr="00715652">
        <w:rPr>
          <w:rFonts w:ascii="Times New Roman" w:hAnsi="Times New Roman"/>
          <w:sz w:val="26"/>
          <w:szCs w:val="26"/>
        </w:rPr>
        <w:t xml:space="preserve"> </w:t>
      </w:r>
      <w:r w:rsidRPr="00715652">
        <w:rPr>
          <w:rFonts w:ascii="Times New Roman" w:hAnsi="Times New Roman" w:hint="eastAsia"/>
          <w:sz w:val="26"/>
          <w:szCs w:val="26"/>
        </w:rPr>
        <w:t>тыс</w:t>
      </w:r>
      <w:r w:rsidRPr="00715652">
        <w:rPr>
          <w:rFonts w:ascii="Times New Roman" w:hAnsi="Times New Roman"/>
          <w:sz w:val="26"/>
          <w:szCs w:val="26"/>
        </w:rPr>
        <w:t xml:space="preserve">. </w:t>
      </w:r>
      <w:r w:rsidRPr="00715652">
        <w:rPr>
          <w:rFonts w:ascii="Times New Roman" w:hAnsi="Times New Roman" w:hint="eastAsia"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>;</w:t>
      </w:r>
    </w:p>
    <w:p w14:paraId="58DFBD45" w14:textId="77777777" w:rsidR="001A2C90" w:rsidRPr="00C04A44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  <w:lang w:val="x-none"/>
        </w:rPr>
      </w:pPr>
    </w:p>
    <w:p w14:paraId="1A6CE7D8" w14:textId="306E41C8" w:rsidR="001A2C90" w:rsidRPr="001A2C90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 w:rsidRPr="001A2C90">
        <w:rPr>
          <w:rFonts w:ascii="Times New Roman" w:hAnsi="Times New Roman"/>
          <w:spacing w:val="-2"/>
          <w:sz w:val="26"/>
          <w:szCs w:val="26"/>
        </w:rPr>
        <w:t xml:space="preserve">-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на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202</w:t>
      </w:r>
      <w:r w:rsidR="00A46C0C">
        <w:rPr>
          <w:rFonts w:ascii="Times New Roman" w:hAnsi="Times New Roman"/>
          <w:spacing w:val="-2"/>
          <w:sz w:val="26"/>
          <w:szCs w:val="26"/>
        </w:rPr>
        <w:t>3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год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с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85ABA">
        <w:rPr>
          <w:rFonts w:ascii="Times New Roman" w:hAnsi="Times New Roman" w:hint="eastAsia"/>
          <w:spacing w:val="-2"/>
          <w:sz w:val="26"/>
          <w:szCs w:val="26"/>
        </w:rPr>
        <w:t>д</w:t>
      </w:r>
      <w:r w:rsidR="00C85ABA">
        <w:rPr>
          <w:rFonts w:ascii="Times New Roman" w:hAnsi="Times New Roman"/>
          <w:spacing w:val="-2"/>
          <w:sz w:val="26"/>
          <w:szCs w:val="26"/>
        </w:rPr>
        <w:t>е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фицитом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в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сумме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85ABA">
        <w:rPr>
          <w:rFonts w:ascii="Times New Roman" w:hAnsi="Times New Roman"/>
          <w:spacing w:val="-2"/>
          <w:sz w:val="26"/>
          <w:szCs w:val="26"/>
        </w:rPr>
        <w:t>5 207,2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тысяч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рублей</w:t>
      </w:r>
      <w:r w:rsidRPr="001A2C90">
        <w:rPr>
          <w:rFonts w:ascii="Times New Roman" w:hAnsi="Times New Roman"/>
          <w:spacing w:val="-2"/>
          <w:sz w:val="26"/>
          <w:szCs w:val="26"/>
        </w:rPr>
        <w:t>;</w:t>
      </w:r>
    </w:p>
    <w:p w14:paraId="5F0712E6" w14:textId="42EDC784" w:rsidR="001A2C90" w:rsidRPr="001A2C90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 w:rsidRPr="001A2C90">
        <w:rPr>
          <w:rFonts w:ascii="Times New Roman" w:hAnsi="Times New Roman"/>
          <w:spacing w:val="-2"/>
          <w:sz w:val="26"/>
          <w:szCs w:val="26"/>
        </w:rPr>
        <w:t xml:space="preserve">-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на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202</w:t>
      </w:r>
      <w:r w:rsidR="00A46C0C">
        <w:rPr>
          <w:rFonts w:ascii="Times New Roman" w:hAnsi="Times New Roman"/>
          <w:spacing w:val="-2"/>
          <w:sz w:val="26"/>
          <w:szCs w:val="26"/>
        </w:rPr>
        <w:t>4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год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с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профицитом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в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сумме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85ABA">
        <w:rPr>
          <w:rFonts w:ascii="Times New Roman" w:hAnsi="Times New Roman"/>
          <w:spacing w:val="-2"/>
          <w:sz w:val="26"/>
          <w:szCs w:val="26"/>
        </w:rPr>
        <w:t>2 748,2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тысяч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рублей</w:t>
      </w:r>
      <w:r w:rsidRPr="001A2C90">
        <w:rPr>
          <w:rFonts w:ascii="Times New Roman" w:hAnsi="Times New Roman"/>
          <w:spacing w:val="-2"/>
          <w:sz w:val="26"/>
          <w:szCs w:val="26"/>
        </w:rPr>
        <w:t>;</w:t>
      </w:r>
    </w:p>
    <w:p w14:paraId="2D6CDBB2" w14:textId="06C164B7" w:rsidR="00732D0F" w:rsidRDefault="001A2C90" w:rsidP="001A2C90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 w:rsidRPr="001A2C90">
        <w:rPr>
          <w:rFonts w:ascii="Times New Roman" w:hAnsi="Times New Roman"/>
          <w:spacing w:val="-2"/>
          <w:sz w:val="26"/>
          <w:szCs w:val="26"/>
        </w:rPr>
        <w:t xml:space="preserve">-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на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202</w:t>
      </w:r>
      <w:r w:rsidR="00A46C0C">
        <w:rPr>
          <w:rFonts w:ascii="Times New Roman" w:hAnsi="Times New Roman"/>
          <w:spacing w:val="-2"/>
          <w:sz w:val="26"/>
          <w:szCs w:val="26"/>
        </w:rPr>
        <w:t>5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год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с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85ABA">
        <w:rPr>
          <w:rFonts w:ascii="Times New Roman" w:hAnsi="Times New Roman" w:hint="eastAsia"/>
          <w:spacing w:val="-2"/>
          <w:sz w:val="26"/>
          <w:szCs w:val="26"/>
        </w:rPr>
        <w:t>д</w:t>
      </w:r>
      <w:r w:rsidR="00C85ABA">
        <w:rPr>
          <w:rFonts w:ascii="Times New Roman" w:hAnsi="Times New Roman"/>
          <w:spacing w:val="-2"/>
          <w:sz w:val="26"/>
          <w:szCs w:val="26"/>
        </w:rPr>
        <w:t>е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фицитом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в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сумме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85ABA">
        <w:rPr>
          <w:rFonts w:ascii="Times New Roman" w:hAnsi="Times New Roman"/>
          <w:spacing w:val="-2"/>
          <w:sz w:val="26"/>
          <w:szCs w:val="26"/>
        </w:rPr>
        <w:t>199,8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тысяч</w:t>
      </w:r>
      <w:r w:rsidRPr="001A2C9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A2C90">
        <w:rPr>
          <w:rFonts w:ascii="Times New Roman" w:hAnsi="Times New Roman" w:hint="eastAsia"/>
          <w:spacing w:val="-2"/>
          <w:sz w:val="26"/>
          <w:szCs w:val="26"/>
        </w:rPr>
        <w:t>рублей</w:t>
      </w:r>
      <w:r w:rsidRPr="001A2C90">
        <w:rPr>
          <w:rFonts w:ascii="Times New Roman" w:hAnsi="Times New Roman"/>
          <w:spacing w:val="-2"/>
          <w:sz w:val="26"/>
          <w:szCs w:val="26"/>
        </w:rPr>
        <w:t>.</w:t>
      </w:r>
    </w:p>
    <w:p w14:paraId="443502D9" w14:textId="77777777" w:rsidR="00BB6355" w:rsidRPr="00BB6355" w:rsidRDefault="00BB6355" w:rsidP="004333D1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</w:p>
    <w:p w14:paraId="40BB07BD" w14:textId="77777777" w:rsidR="00732D0F" w:rsidRDefault="000252A0" w:rsidP="00732D0F">
      <w:pPr>
        <w:widowControl/>
        <w:numPr>
          <w:ilvl w:val="0"/>
          <w:numId w:val="20"/>
        </w:numPr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Обнародовать н</w:t>
      </w:r>
      <w:r w:rsidR="00732D0F" w:rsidRPr="0032786B">
        <w:rPr>
          <w:rFonts w:ascii="Times New Roman" w:hAnsi="Times New Roman"/>
          <w:spacing w:val="-2"/>
          <w:sz w:val="26"/>
          <w:szCs w:val="26"/>
        </w:rPr>
        <w:t xml:space="preserve">астоящее Решение </w:t>
      </w:r>
      <w:r>
        <w:rPr>
          <w:rFonts w:ascii="Times New Roman" w:hAnsi="Times New Roman"/>
          <w:spacing w:val="-2"/>
          <w:sz w:val="26"/>
          <w:szCs w:val="26"/>
        </w:rPr>
        <w:t xml:space="preserve">в порядке, определенном Уставом </w:t>
      </w:r>
      <w:r w:rsidR="001A2C90">
        <w:rPr>
          <w:rFonts w:ascii="Times New Roman" w:hAnsi="Times New Roman"/>
          <w:spacing w:val="-2"/>
          <w:sz w:val="26"/>
          <w:szCs w:val="26"/>
        </w:rPr>
        <w:t xml:space="preserve">           </w:t>
      </w:r>
      <w:r>
        <w:rPr>
          <w:rFonts w:ascii="Times New Roman" w:hAnsi="Times New Roman"/>
          <w:spacing w:val="-2"/>
          <w:sz w:val="26"/>
          <w:szCs w:val="26"/>
        </w:rPr>
        <w:t>МО Адмиралтейский округ.</w:t>
      </w:r>
    </w:p>
    <w:p w14:paraId="6224AD62" w14:textId="77777777" w:rsidR="00BB6355" w:rsidRPr="0032786B" w:rsidRDefault="00BB6355" w:rsidP="00BB6355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pacing w:val="-2"/>
          <w:sz w:val="26"/>
          <w:szCs w:val="26"/>
        </w:rPr>
      </w:pPr>
    </w:p>
    <w:p w14:paraId="341C6CA2" w14:textId="77777777" w:rsidR="00732D0F" w:rsidRPr="0032786B" w:rsidRDefault="00732D0F" w:rsidP="00732D0F">
      <w:pPr>
        <w:rPr>
          <w:rFonts w:ascii="Times New Roman" w:hAnsi="Times New Roman"/>
          <w:spacing w:val="-2"/>
          <w:sz w:val="26"/>
          <w:szCs w:val="26"/>
        </w:rPr>
      </w:pPr>
    </w:p>
    <w:p w14:paraId="41804922" w14:textId="77777777" w:rsidR="00732D0F" w:rsidRPr="0032786B" w:rsidRDefault="00732D0F" w:rsidP="00732D0F">
      <w:pPr>
        <w:rPr>
          <w:rFonts w:ascii="Times New Roman" w:hAnsi="Times New Roman"/>
          <w:sz w:val="26"/>
          <w:szCs w:val="26"/>
        </w:rPr>
      </w:pPr>
      <w:r w:rsidRPr="0032786B">
        <w:rPr>
          <w:rFonts w:ascii="Times New Roman" w:hAnsi="Times New Roman"/>
          <w:sz w:val="26"/>
          <w:szCs w:val="26"/>
        </w:rPr>
        <w:t xml:space="preserve">Глава МО Адмиралтейский округ                             </w:t>
      </w:r>
      <w:r w:rsidR="00E8475E" w:rsidRPr="0032786B">
        <w:rPr>
          <w:rFonts w:ascii="Times New Roman" w:hAnsi="Times New Roman"/>
          <w:sz w:val="26"/>
          <w:szCs w:val="26"/>
        </w:rPr>
        <w:t xml:space="preserve">                            </w:t>
      </w:r>
      <w:r w:rsidRPr="0032786B">
        <w:rPr>
          <w:rFonts w:ascii="Times New Roman" w:hAnsi="Times New Roman"/>
          <w:sz w:val="26"/>
          <w:szCs w:val="26"/>
        </w:rPr>
        <w:t xml:space="preserve">  </w:t>
      </w:r>
      <w:r w:rsidR="00E70176" w:rsidRPr="0032786B">
        <w:rPr>
          <w:rFonts w:ascii="Times New Roman" w:hAnsi="Times New Roman"/>
          <w:sz w:val="26"/>
          <w:szCs w:val="26"/>
        </w:rPr>
        <w:t xml:space="preserve">   </w:t>
      </w:r>
      <w:r w:rsidR="00965F91" w:rsidRPr="0032786B">
        <w:rPr>
          <w:rFonts w:ascii="Times New Roman" w:hAnsi="Times New Roman"/>
          <w:color w:val="000000"/>
          <w:spacing w:val="-7"/>
          <w:sz w:val="26"/>
          <w:szCs w:val="26"/>
        </w:rPr>
        <w:t>Е.П. Барканов</w:t>
      </w:r>
    </w:p>
    <w:sectPr w:rsidR="00732D0F" w:rsidRPr="0032786B" w:rsidSect="00A149A6">
      <w:headerReference w:type="even" r:id="rId10"/>
      <w:headerReference w:type="default" r:id="rId11"/>
      <w:footerReference w:type="first" r:id="rId12"/>
      <w:endnotePr>
        <w:numFmt w:val="decimal"/>
      </w:endnotePr>
      <w:pgSz w:w="11907" w:h="16840"/>
      <w:pgMar w:top="709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ACACD" w14:textId="77777777" w:rsidR="009A010F" w:rsidRDefault="009A010F">
      <w:r>
        <w:separator/>
      </w:r>
    </w:p>
  </w:endnote>
  <w:endnote w:type="continuationSeparator" w:id="0">
    <w:p w14:paraId="417890BD" w14:textId="77777777" w:rsidR="009A010F" w:rsidRDefault="009A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D2244" w14:textId="77777777" w:rsidR="00323068" w:rsidRDefault="00323068">
    <w:pPr>
      <w:pStyle w:val="a5"/>
      <w:widowControl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72E32" w14:textId="77777777" w:rsidR="009A010F" w:rsidRDefault="009A010F">
      <w:r>
        <w:separator/>
      </w:r>
    </w:p>
  </w:footnote>
  <w:footnote w:type="continuationSeparator" w:id="0">
    <w:p w14:paraId="0ABA3476" w14:textId="77777777" w:rsidR="009A010F" w:rsidRDefault="009A0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2F057" w14:textId="77777777" w:rsidR="00323068" w:rsidRDefault="00323068">
    <w:pPr>
      <w:pStyle w:val="a3"/>
      <w:framePr w:wrap="auto" w:vAnchor="text" w:hAnchor="margin" w:xAlign="center" w:y="1"/>
      <w:widowControl/>
      <w:rPr>
        <w:rStyle w:val="a6"/>
        <w:sz w:val="24"/>
      </w:rPr>
    </w:pPr>
    <w:r>
      <w:rPr>
        <w:rStyle w:val="a6"/>
        <w:sz w:val="24"/>
      </w:rPr>
      <w:fldChar w:fldCharType="begin"/>
    </w:r>
    <w:r>
      <w:rPr>
        <w:rStyle w:val="a6"/>
        <w:sz w:val="24"/>
      </w:rPr>
      <w:instrText xml:space="preserve">PAGE  </w:instrText>
    </w:r>
    <w:r>
      <w:rPr>
        <w:rStyle w:val="a6"/>
        <w:sz w:val="24"/>
      </w:rPr>
      <w:fldChar w:fldCharType="separate"/>
    </w:r>
    <w:r>
      <w:rPr>
        <w:rStyle w:val="a6"/>
        <w:sz w:val="24"/>
      </w:rPr>
      <w:t>1</w:t>
    </w:r>
    <w:r>
      <w:rPr>
        <w:rStyle w:val="a6"/>
        <w:sz w:val="24"/>
      </w:rPr>
      <w:fldChar w:fldCharType="end"/>
    </w:r>
  </w:p>
  <w:p w14:paraId="1CCB0942" w14:textId="77777777" w:rsidR="00323068" w:rsidRDefault="00323068">
    <w:pPr>
      <w:pStyle w:val="a3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7BA41" w14:textId="77777777" w:rsidR="00323068" w:rsidRDefault="00323068">
    <w:pPr>
      <w:pStyle w:val="a3"/>
      <w:framePr w:wrap="auto" w:vAnchor="text" w:hAnchor="margin" w:xAlign="center" w:y="1"/>
      <w:widowControl/>
      <w:rPr>
        <w:rStyle w:val="a6"/>
        <w:sz w:val="24"/>
      </w:rPr>
    </w:pPr>
    <w:r>
      <w:rPr>
        <w:rStyle w:val="a6"/>
        <w:sz w:val="24"/>
      </w:rPr>
      <w:fldChar w:fldCharType="begin"/>
    </w:r>
    <w:r>
      <w:rPr>
        <w:rStyle w:val="a6"/>
        <w:sz w:val="24"/>
      </w:rPr>
      <w:instrText xml:space="preserve">PAGE  </w:instrText>
    </w:r>
    <w:r>
      <w:rPr>
        <w:rStyle w:val="a6"/>
        <w:sz w:val="24"/>
      </w:rPr>
      <w:fldChar w:fldCharType="separate"/>
    </w:r>
    <w:r w:rsidR="00C04A44">
      <w:rPr>
        <w:rStyle w:val="a6"/>
        <w:noProof/>
        <w:sz w:val="24"/>
      </w:rPr>
      <w:t>3</w:t>
    </w:r>
    <w:r>
      <w:rPr>
        <w:rStyle w:val="a6"/>
        <w:sz w:val="24"/>
      </w:rPr>
      <w:fldChar w:fldCharType="end"/>
    </w:r>
  </w:p>
  <w:p w14:paraId="2BC11141" w14:textId="77777777" w:rsidR="00323068" w:rsidRDefault="00323068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754"/>
    <w:multiLevelType w:val="hybridMultilevel"/>
    <w:tmpl w:val="CE98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5566"/>
    <w:multiLevelType w:val="hybridMultilevel"/>
    <w:tmpl w:val="706ECC14"/>
    <w:lvl w:ilvl="0" w:tplc="DCC633E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1290F13"/>
    <w:multiLevelType w:val="hybridMultilevel"/>
    <w:tmpl w:val="12EC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54FCF"/>
    <w:multiLevelType w:val="hybridMultilevel"/>
    <w:tmpl w:val="3154D3C4"/>
    <w:lvl w:ilvl="0" w:tplc="A978C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90D04"/>
    <w:multiLevelType w:val="hybridMultilevel"/>
    <w:tmpl w:val="A278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109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4645DA"/>
    <w:multiLevelType w:val="singleLevel"/>
    <w:tmpl w:val="E14235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040E1A"/>
    <w:multiLevelType w:val="singleLevel"/>
    <w:tmpl w:val="EE6AE1C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/>
        <w:sz w:val="22"/>
      </w:rPr>
    </w:lvl>
  </w:abstractNum>
  <w:abstractNum w:abstractNumId="8">
    <w:nsid w:val="2E2A3117"/>
    <w:multiLevelType w:val="hybridMultilevel"/>
    <w:tmpl w:val="00FE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872CB"/>
    <w:multiLevelType w:val="hybridMultilevel"/>
    <w:tmpl w:val="C34CDA56"/>
    <w:lvl w:ilvl="0" w:tplc="5C7686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453C50CE"/>
    <w:multiLevelType w:val="hybridMultilevel"/>
    <w:tmpl w:val="34E466D4"/>
    <w:lvl w:ilvl="0" w:tplc="E6F27CA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8415F5"/>
    <w:multiLevelType w:val="hybridMultilevel"/>
    <w:tmpl w:val="A64C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90E52"/>
    <w:multiLevelType w:val="hybridMultilevel"/>
    <w:tmpl w:val="941214C4"/>
    <w:lvl w:ilvl="0" w:tplc="4498D7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867A2A"/>
    <w:multiLevelType w:val="hybridMultilevel"/>
    <w:tmpl w:val="44DAA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311B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A216A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776821"/>
    <w:multiLevelType w:val="singleLevel"/>
    <w:tmpl w:val="F7982E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>
    <w:nsid w:val="65EA0C0F"/>
    <w:multiLevelType w:val="hybridMultilevel"/>
    <w:tmpl w:val="09428E04"/>
    <w:lvl w:ilvl="0" w:tplc="48B4B8C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971630"/>
    <w:multiLevelType w:val="singleLevel"/>
    <w:tmpl w:val="B964AB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7BAF446C"/>
    <w:multiLevelType w:val="singleLevel"/>
    <w:tmpl w:val="5020754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8"/>
  </w:num>
  <w:num w:numId="2">
    <w:abstractNumId w:val="19"/>
  </w:num>
  <w:num w:numId="3">
    <w:abstractNumId w:val="16"/>
  </w:num>
  <w:num w:numId="4">
    <w:abstractNumId w:val="5"/>
  </w:num>
  <w:num w:numId="5">
    <w:abstractNumId w:val="14"/>
  </w:num>
  <w:num w:numId="6">
    <w:abstractNumId w:val="6"/>
  </w:num>
  <w:num w:numId="7">
    <w:abstractNumId w:val="15"/>
  </w:num>
  <w:num w:numId="8">
    <w:abstractNumId w:val="13"/>
  </w:num>
  <w:num w:numId="9">
    <w:abstractNumId w:val="17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  <w:num w:numId="14">
    <w:abstractNumId w:val="10"/>
  </w:num>
  <w:num w:numId="15">
    <w:abstractNumId w:val="4"/>
  </w:num>
  <w:num w:numId="16">
    <w:abstractNumId w:val="7"/>
  </w:num>
  <w:num w:numId="17">
    <w:abstractNumId w:val="8"/>
  </w:num>
  <w:num w:numId="18">
    <w:abstractNumId w:val="2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D7"/>
    <w:rsid w:val="00005ACE"/>
    <w:rsid w:val="00007D7D"/>
    <w:rsid w:val="00013B4C"/>
    <w:rsid w:val="000252A0"/>
    <w:rsid w:val="00031BC6"/>
    <w:rsid w:val="00033D83"/>
    <w:rsid w:val="00042151"/>
    <w:rsid w:val="00045C72"/>
    <w:rsid w:val="00045F3C"/>
    <w:rsid w:val="00053C83"/>
    <w:rsid w:val="00054450"/>
    <w:rsid w:val="00056748"/>
    <w:rsid w:val="00057275"/>
    <w:rsid w:val="0005799B"/>
    <w:rsid w:val="000635DA"/>
    <w:rsid w:val="00063840"/>
    <w:rsid w:val="00064DAC"/>
    <w:rsid w:val="00072845"/>
    <w:rsid w:val="00081E4D"/>
    <w:rsid w:val="000825F2"/>
    <w:rsid w:val="00082B9D"/>
    <w:rsid w:val="00084F39"/>
    <w:rsid w:val="000A536D"/>
    <w:rsid w:val="000A69A9"/>
    <w:rsid w:val="000B04A7"/>
    <w:rsid w:val="000B4C85"/>
    <w:rsid w:val="000B67D3"/>
    <w:rsid w:val="000C4F23"/>
    <w:rsid w:val="000D2FB9"/>
    <w:rsid w:val="000D6E46"/>
    <w:rsid w:val="000D7B62"/>
    <w:rsid w:val="000F376E"/>
    <w:rsid w:val="000F3F1F"/>
    <w:rsid w:val="0010373B"/>
    <w:rsid w:val="0011477D"/>
    <w:rsid w:val="00150A7C"/>
    <w:rsid w:val="0015461F"/>
    <w:rsid w:val="001664BF"/>
    <w:rsid w:val="00171557"/>
    <w:rsid w:val="0017566C"/>
    <w:rsid w:val="00181361"/>
    <w:rsid w:val="00191A56"/>
    <w:rsid w:val="00192538"/>
    <w:rsid w:val="001A2C90"/>
    <w:rsid w:val="001B1D02"/>
    <w:rsid w:val="001B1D96"/>
    <w:rsid w:val="001B1EB2"/>
    <w:rsid w:val="001B51F5"/>
    <w:rsid w:val="001C1793"/>
    <w:rsid w:val="001F136F"/>
    <w:rsid w:val="001F3724"/>
    <w:rsid w:val="001F79C5"/>
    <w:rsid w:val="002171DD"/>
    <w:rsid w:val="0022443B"/>
    <w:rsid w:val="002824DA"/>
    <w:rsid w:val="002843A8"/>
    <w:rsid w:val="00285307"/>
    <w:rsid w:val="00293FB7"/>
    <w:rsid w:val="00295F9E"/>
    <w:rsid w:val="002A4F30"/>
    <w:rsid w:val="002B2FD0"/>
    <w:rsid w:val="002C3223"/>
    <w:rsid w:val="002C3D26"/>
    <w:rsid w:val="002C481B"/>
    <w:rsid w:val="002C6002"/>
    <w:rsid w:val="002D1982"/>
    <w:rsid w:val="002D26A3"/>
    <w:rsid w:val="002D3F1B"/>
    <w:rsid w:val="002E06CB"/>
    <w:rsid w:val="002E1A21"/>
    <w:rsid w:val="002E7F52"/>
    <w:rsid w:val="002F072C"/>
    <w:rsid w:val="003115E0"/>
    <w:rsid w:val="003124FE"/>
    <w:rsid w:val="00312A7A"/>
    <w:rsid w:val="003164DA"/>
    <w:rsid w:val="003210F7"/>
    <w:rsid w:val="00323068"/>
    <w:rsid w:val="0032786B"/>
    <w:rsid w:val="00327BE0"/>
    <w:rsid w:val="003409CB"/>
    <w:rsid w:val="00343B68"/>
    <w:rsid w:val="00352454"/>
    <w:rsid w:val="00363D70"/>
    <w:rsid w:val="003724DE"/>
    <w:rsid w:val="00375E4D"/>
    <w:rsid w:val="00375E68"/>
    <w:rsid w:val="00382952"/>
    <w:rsid w:val="003965D7"/>
    <w:rsid w:val="003A0740"/>
    <w:rsid w:val="003B470A"/>
    <w:rsid w:val="003B7F40"/>
    <w:rsid w:val="003C6740"/>
    <w:rsid w:val="003C7799"/>
    <w:rsid w:val="003D036B"/>
    <w:rsid w:val="003D0599"/>
    <w:rsid w:val="003E494E"/>
    <w:rsid w:val="003F078A"/>
    <w:rsid w:val="003F1976"/>
    <w:rsid w:val="003F6795"/>
    <w:rsid w:val="00403D87"/>
    <w:rsid w:val="004164A4"/>
    <w:rsid w:val="004238E1"/>
    <w:rsid w:val="00424FA4"/>
    <w:rsid w:val="00427C0C"/>
    <w:rsid w:val="004333D1"/>
    <w:rsid w:val="00433EB1"/>
    <w:rsid w:val="004360EC"/>
    <w:rsid w:val="0044121B"/>
    <w:rsid w:val="004475E2"/>
    <w:rsid w:val="004713CF"/>
    <w:rsid w:val="00472F20"/>
    <w:rsid w:val="00483CD2"/>
    <w:rsid w:val="004879E4"/>
    <w:rsid w:val="004914AE"/>
    <w:rsid w:val="00493DF1"/>
    <w:rsid w:val="004A1ACB"/>
    <w:rsid w:val="004A4D6A"/>
    <w:rsid w:val="004C1EC0"/>
    <w:rsid w:val="004C3E0D"/>
    <w:rsid w:val="004D48FA"/>
    <w:rsid w:val="004E2242"/>
    <w:rsid w:val="004E38EB"/>
    <w:rsid w:val="004E7281"/>
    <w:rsid w:val="0050024C"/>
    <w:rsid w:val="00515FCA"/>
    <w:rsid w:val="00520B45"/>
    <w:rsid w:val="00531288"/>
    <w:rsid w:val="00534765"/>
    <w:rsid w:val="005410AC"/>
    <w:rsid w:val="005424D0"/>
    <w:rsid w:val="005628CD"/>
    <w:rsid w:val="00576CED"/>
    <w:rsid w:val="00580615"/>
    <w:rsid w:val="005806BC"/>
    <w:rsid w:val="00584E98"/>
    <w:rsid w:val="00585E0D"/>
    <w:rsid w:val="00591287"/>
    <w:rsid w:val="005A00AE"/>
    <w:rsid w:val="005B4BC3"/>
    <w:rsid w:val="005B4CD9"/>
    <w:rsid w:val="005C77DE"/>
    <w:rsid w:val="005D19E2"/>
    <w:rsid w:val="005D7502"/>
    <w:rsid w:val="005E229B"/>
    <w:rsid w:val="005E4EB0"/>
    <w:rsid w:val="006019C8"/>
    <w:rsid w:val="00604E27"/>
    <w:rsid w:val="006052E0"/>
    <w:rsid w:val="0061712A"/>
    <w:rsid w:val="0065551B"/>
    <w:rsid w:val="00663EF1"/>
    <w:rsid w:val="00665281"/>
    <w:rsid w:val="00667C98"/>
    <w:rsid w:val="00673681"/>
    <w:rsid w:val="00687593"/>
    <w:rsid w:val="006965A3"/>
    <w:rsid w:val="006A07FE"/>
    <w:rsid w:val="006B2D82"/>
    <w:rsid w:val="006D1A8C"/>
    <w:rsid w:val="006D6C4D"/>
    <w:rsid w:val="006E0156"/>
    <w:rsid w:val="006E28FD"/>
    <w:rsid w:val="006E2D39"/>
    <w:rsid w:val="006E2FAD"/>
    <w:rsid w:val="006F0660"/>
    <w:rsid w:val="006F4C2F"/>
    <w:rsid w:val="00720678"/>
    <w:rsid w:val="00720F8F"/>
    <w:rsid w:val="00727782"/>
    <w:rsid w:val="007305A6"/>
    <w:rsid w:val="007320B6"/>
    <w:rsid w:val="00732D0F"/>
    <w:rsid w:val="00735D61"/>
    <w:rsid w:val="00741A48"/>
    <w:rsid w:val="00743ECC"/>
    <w:rsid w:val="00744E46"/>
    <w:rsid w:val="007533EA"/>
    <w:rsid w:val="00757786"/>
    <w:rsid w:val="00761E93"/>
    <w:rsid w:val="00763C54"/>
    <w:rsid w:val="00772294"/>
    <w:rsid w:val="007929A9"/>
    <w:rsid w:val="00794923"/>
    <w:rsid w:val="007A5E4D"/>
    <w:rsid w:val="007C467C"/>
    <w:rsid w:val="007C48D3"/>
    <w:rsid w:val="007D23B3"/>
    <w:rsid w:val="007D3470"/>
    <w:rsid w:val="007D66A6"/>
    <w:rsid w:val="007D79D1"/>
    <w:rsid w:val="007E5B88"/>
    <w:rsid w:val="007F2D66"/>
    <w:rsid w:val="007F4909"/>
    <w:rsid w:val="007F72F3"/>
    <w:rsid w:val="00801F6D"/>
    <w:rsid w:val="00813A66"/>
    <w:rsid w:val="008205E2"/>
    <w:rsid w:val="00843E71"/>
    <w:rsid w:val="00853DE6"/>
    <w:rsid w:val="00856E07"/>
    <w:rsid w:val="00862A49"/>
    <w:rsid w:val="00866ED5"/>
    <w:rsid w:val="008712E6"/>
    <w:rsid w:val="00874081"/>
    <w:rsid w:val="008841A7"/>
    <w:rsid w:val="008865D2"/>
    <w:rsid w:val="008A793A"/>
    <w:rsid w:val="008B0BF4"/>
    <w:rsid w:val="008B4615"/>
    <w:rsid w:val="008C3B40"/>
    <w:rsid w:val="008D7EB0"/>
    <w:rsid w:val="008E0A29"/>
    <w:rsid w:val="008F47EB"/>
    <w:rsid w:val="0090202A"/>
    <w:rsid w:val="009034B4"/>
    <w:rsid w:val="00912460"/>
    <w:rsid w:val="00914374"/>
    <w:rsid w:val="009205B1"/>
    <w:rsid w:val="00936A56"/>
    <w:rsid w:val="009375C4"/>
    <w:rsid w:val="00960253"/>
    <w:rsid w:val="0096209D"/>
    <w:rsid w:val="00962705"/>
    <w:rsid w:val="00963238"/>
    <w:rsid w:val="00965F91"/>
    <w:rsid w:val="00971B23"/>
    <w:rsid w:val="00980800"/>
    <w:rsid w:val="009924AF"/>
    <w:rsid w:val="009A010F"/>
    <w:rsid w:val="009C215C"/>
    <w:rsid w:val="009C6516"/>
    <w:rsid w:val="009D1E0B"/>
    <w:rsid w:val="009E1965"/>
    <w:rsid w:val="009E3401"/>
    <w:rsid w:val="009E6AF2"/>
    <w:rsid w:val="009F23D7"/>
    <w:rsid w:val="00A0208C"/>
    <w:rsid w:val="00A07772"/>
    <w:rsid w:val="00A11BA2"/>
    <w:rsid w:val="00A149A6"/>
    <w:rsid w:val="00A22DE7"/>
    <w:rsid w:val="00A26E31"/>
    <w:rsid w:val="00A350F1"/>
    <w:rsid w:val="00A46C0C"/>
    <w:rsid w:val="00A5057A"/>
    <w:rsid w:val="00A532AF"/>
    <w:rsid w:val="00A66B5A"/>
    <w:rsid w:val="00A7119D"/>
    <w:rsid w:val="00A94180"/>
    <w:rsid w:val="00AA243E"/>
    <w:rsid w:val="00AA3133"/>
    <w:rsid w:val="00AA32FF"/>
    <w:rsid w:val="00AA3BAD"/>
    <w:rsid w:val="00AA6BBA"/>
    <w:rsid w:val="00AB0ABC"/>
    <w:rsid w:val="00AB21A3"/>
    <w:rsid w:val="00AB4F88"/>
    <w:rsid w:val="00AB63B3"/>
    <w:rsid w:val="00AD12EE"/>
    <w:rsid w:val="00AD2F1F"/>
    <w:rsid w:val="00AE441F"/>
    <w:rsid w:val="00AE5522"/>
    <w:rsid w:val="00AE6794"/>
    <w:rsid w:val="00AF44A5"/>
    <w:rsid w:val="00AF5CB7"/>
    <w:rsid w:val="00B02DE9"/>
    <w:rsid w:val="00B340AD"/>
    <w:rsid w:val="00B372CA"/>
    <w:rsid w:val="00B40A7B"/>
    <w:rsid w:val="00B42A2B"/>
    <w:rsid w:val="00B449D9"/>
    <w:rsid w:val="00B51407"/>
    <w:rsid w:val="00B6638A"/>
    <w:rsid w:val="00B73CEB"/>
    <w:rsid w:val="00B81970"/>
    <w:rsid w:val="00B8367A"/>
    <w:rsid w:val="00B905D4"/>
    <w:rsid w:val="00B91E02"/>
    <w:rsid w:val="00BB2BA9"/>
    <w:rsid w:val="00BB33CE"/>
    <w:rsid w:val="00BB5BDA"/>
    <w:rsid w:val="00BB6355"/>
    <w:rsid w:val="00BB6F8C"/>
    <w:rsid w:val="00BC67DD"/>
    <w:rsid w:val="00BD252D"/>
    <w:rsid w:val="00BD2637"/>
    <w:rsid w:val="00BD4515"/>
    <w:rsid w:val="00BD682D"/>
    <w:rsid w:val="00BD6B5A"/>
    <w:rsid w:val="00BF35B8"/>
    <w:rsid w:val="00C04A44"/>
    <w:rsid w:val="00C06213"/>
    <w:rsid w:val="00C06381"/>
    <w:rsid w:val="00C1327E"/>
    <w:rsid w:val="00C1548F"/>
    <w:rsid w:val="00C15A2C"/>
    <w:rsid w:val="00C325CB"/>
    <w:rsid w:val="00C46380"/>
    <w:rsid w:val="00C520CB"/>
    <w:rsid w:val="00C541D9"/>
    <w:rsid w:val="00C56858"/>
    <w:rsid w:val="00C70C92"/>
    <w:rsid w:val="00C72274"/>
    <w:rsid w:val="00C728E3"/>
    <w:rsid w:val="00C72A47"/>
    <w:rsid w:val="00C81638"/>
    <w:rsid w:val="00C84D19"/>
    <w:rsid w:val="00C85ABA"/>
    <w:rsid w:val="00C87EFA"/>
    <w:rsid w:val="00C91E66"/>
    <w:rsid w:val="00C96117"/>
    <w:rsid w:val="00CA05C0"/>
    <w:rsid w:val="00CA2A13"/>
    <w:rsid w:val="00CB65EE"/>
    <w:rsid w:val="00CB681A"/>
    <w:rsid w:val="00CB6E34"/>
    <w:rsid w:val="00CC0608"/>
    <w:rsid w:val="00CC3521"/>
    <w:rsid w:val="00CD632C"/>
    <w:rsid w:val="00D13BC2"/>
    <w:rsid w:val="00D17990"/>
    <w:rsid w:val="00D20050"/>
    <w:rsid w:val="00D27F47"/>
    <w:rsid w:val="00D30E0C"/>
    <w:rsid w:val="00D315F5"/>
    <w:rsid w:val="00D412C3"/>
    <w:rsid w:val="00D50D45"/>
    <w:rsid w:val="00D5198C"/>
    <w:rsid w:val="00D61674"/>
    <w:rsid w:val="00D744BC"/>
    <w:rsid w:val="00D74B4B"/>
    <w:rsid w:val="00D83BC5"/>
    <w:rsid w:val="00D87305"/>
    <w:rsid w:val="00D91989"/>
    <w:rsid w:val="00DA4587"/>
    <w:rsid w:val="00DC3619"/>
    <w:rsid w:val="00DD26DB"/>
    <w:rsid w:val="00DD6B65"/>
    <w:rsid w:val="00DE34CC"/>
    <w:rsid w:val="00DE78AE"/>
    <w:rsid w:val="00DF06CD"/>
    <w:rsid w:val="00E00DC5"/>
    <w:rsid w:val="00E10D7F"/>
    <w:rsid w:val="00E17002"/>
    <w:rsid w:val="00E252A2"/>
    <w:rsid w:val="00E308EE"/>
    <w:rsid w:val="00E318CA"/>
    <w:rsid w:val="00E34DD4"/>
    <w:rsid w:val="00E37B05"/>
    <w:rsid w:val="00E415B8"/>
    <w:rsid w:val="00E42735"/>
    <w:rsid w:val="00E42786"/>
    <w:rsid w:val="00E50633"/>
    <w:rsid w:val="00E507FD"/>
    <w:rsid w:val="00E57EE4"/>
    <w:rsid w:val="00E6501A"/>
    <w:rsid w:val="00E67BFC"/>
    <w:rsid w:val="00E70176"/>
    <w:rsid w:val="00E71438"/>
    <w:rsid w:val="00E8438B"/>
    <w:rsid w:val="00E8475E"/>
    <w:rsid w:val="00E86194"/>
    <w:rsid w:val="00E94E69"/>
    <w:rsid w:val="00EA47A5"/>
    <w:rsid w:val="00EB6500"/>
    <w:rsid w:val="00EC3E8F"/>
    <w:rsid w:val="00ED0919"/>
    <w:rsid w:val="00EE2CE1"/>
    <w:rsid w:val="00EE3BF2"/>
    <w:rsid w:val="00EF0DAB"/>
    <w:rsid w:val="00EF2110"/>
    <w:rsid w:val="00EF3B20"/>
    <w:rsid w:val="00EF4C41"/>
    <w:rsid w:val="00F041A2"/>
    <w:rsid w:val="00F05087"/>
    <w:rsid w:val="00F13E9B"/>
    <w:rsid w:val="00F148BB"/>
    <w:rsid w:val="00F1556E"/>
    <w:rsid w:val="00F16626"/>
    <w:rsid w:val="00F21174"/>
    <w:rsid w:val="00F40510"/>
    <w:rsid w:val="00F40D2C"/>
    <w:rsid w:val="00F511F4"/>
    <w:rsid w:val="00F62437"/>
    <w:rsid w:val="00F6762E"/>
    <w:rsid w:val="00F71DE8"/>
    <w:rsid w:val="00F74509"/>
    <w:rsid w:val="00F76B9B"/>
    <w:rsid w:val="00F82DE8"/>
    <w:rsid w:val="00F96B81"/>
    <w:rsid w:val="00FA090C"/>
    <w:rsid w:val="00FB7C83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3E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hAnsi="Times New Roman"/>
      <w:b/>
      <w:sz w:val="32"/>
      <w:lang w:val="x-none" w:eastAsia="x-non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link w:val="a8"/>
    <w:pPr>
      <w:widowControl/>
      <w:overflowPunct/>
      <w:autoSpaceDE/>
      <w:autoSpaceDN/>
      <w:adjustRightInd/>
      <w:textAlignment w:val="auto"/>
    </w:pPr>
    <w:rPr>
      <w:rFonts w:ascii="Times New Roman" w:hAnsi="Times New Roman"/>
      <w:sz w:val="28"/>
      <w:lang w:val="x-none" w:eastAsia="x-none"/>
    </w:rPr>
  </w:style>
  <w:style w:type="paragraph" w:styleId="a9">
    <w:name w:val="Body Text Indent"/>
    <w:basedOn w:val="a"/>
    <w:pPr>
      <w:widowControl/>
      <w:overflowPunct/>
      <w:autoSpaceDE/>
      <w:autoSpaceDN/>
      <w:adjustRightInd/>
      <w:ind w:left="-851"/>
      <w:textAlignment w:val="auto"/>
    </w:pPr>
    <w:rPr>
      <w:rFonts w:ascii="Times New Roman" w:hAnsi="Times New Roman"/>
      <w:sz w:val="28"/>
    </w:rPr>
  </w:style>
  <w:style w:type="paragraph" w:styleId="aa">
    <w:name w:val="Balloon Text"/>
    <w:basedOn w:val="a"/>
    <w:semiHidden/>
    <w:rsid w:val="00AB63B3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7"/>
    <w:rsid w:val="00B02DE9"/>
    <w:rPr>
      <w:sz w:val="28"/>
    </w:rPr>
  </w:style>
  <w:style w:type="paragraph" w:customStyle="1" w:styleId="ConsPlusNonformat">
    <w:name w:val="ConsPlusNonformat"/>
    <w:uiPriority w:val="99"/>
    <w:rsid w:val="00AA3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E507FD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lang w:val="x-none" w:eastAsia="x-none"/>
    </w:rPr>
  </w:style>
  <w:style w:type="character" w:customStyle="1" w:styleId="ac">
    <w:name w:val="Название Знак"/>
    <w:link w:val="ab"/>
    <w:rsid w:val="00E507FD"/>
    <w:rPr>
      <w:b/>
      <w:sz w:val="24"/>
    </w:rPr>
  </w:style>
  <w:style w:type="paragraph" w:styleId="ad">
    <w:name w:val="List Paragraph"/>
    <w:basedOn w:val="a"/>
    <w:uiPriority w:val="34"/>
    <w:qFormat/>
    <w:rsid w:val="00E507FD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063840"/>
    <w:rPr>
      <w:b/>
      <w:sz w:val="32"/>
    </w:rPr>
  </w:style>
  <w:style w:type="character" w:customStyle="1" w:styleId="a4">
    <w:name w:val="Верхний колонтитул Знак"/>
    <w:link w:val="a3"/>
    <w:rsid w:val="00F40510"/>
    <w:rPr>
      <w:rFonts w:ascii="Baltica" w:hAnsi="Baltic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hAnsi="Times New Roman"/>
      <w:b/>
      <w:sz w:val="32"/>
      <w:lang w:val="x-none" w:eastAsia="x-non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link w:val="a8"/>
    <w:pPr>
      <w:widowControl/>
      <w:overflowPunct/>
      <w:autoSpaceDE/>
      <w:autoSpaceDN/>
      <w:adjustRightInd/>
      <w:textAlignment w:val="auto"/>
    </w:pPr>
    <w:rPr>
      <w:rFonts w:ascii="Times New Roman" w:hAnsi="Times New Roman"/>
      <w:sz w:val="28"/>
      <w:lang w:val="x-none" w:eastAsia="x-none"/>
    </w:rPr>
  </w:style>
  <w:style w:type="paragraph" w:styleId="a9">
    <w:name w:val="Body Text Indent"/>
    <w:basedOn w:val="a"/>
    <w:pPr>
      <w:widowControl/>
      <w:overflowPunct/>
      <w:autoSpaceDE/>
      <w:autoSpaceDN/>
      <w:adjustRightInd/>
      <w:ind w:left="-851"/>
      <w:textAlignment w:val="auto"/>
    </w:pPr>
    <w:rPr>
      <w:rFonts w:ascii="Times New Roman" w:hAnsi="Times New Roman"/>
      <w:sz w:val="28"/>
    </w:rPr>
  </w:style>
  <w:style w:type="paragraph" w:styleId="aa">
    <w:name w:val="Balloon Text"/>
    <w:basedOn w:val="a"/>
    <w:semiHidden/>
    <w:rsid w:val="00AB63B3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7"/>
    <w:rsid w:val="00B02DE9"/>
    <w:rPr>
      <w:sz w:val="28"/>
    </w:rPr>
  </w:style>
  <w:style w:type="paragraph" w:customStyle="1" w:styleId="ConsPlusNonformat">
    <w:name w:val="ConsPlusNonformat"/>
    <w:uiPriority w:val="99"/>
    <w:rsid w:val="00AA3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E507FD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lang w:val="x-none" w:eastAsia="x-none"/>
    </w:rPr>
  </w:style>
  <w:style w:type="character" w:customStyle="1" w:styleId="ac">
    <w:name w:val="Название Знак"/>
    <w:link w:val="ab"/>
    <w:rsid w:val="00E507FD"/>
    <w:rPr>
      <w:b/>
      <w:sz w:val="24"/>
    </w:rPr>
  </w:style>
  <w:style w:type="paragraph" w:styleId="ad">
    <w:name w:val="List Paragraph"/>
    <w:basedOn w:val="a"/>
    <w:uiPriority w:val="34"/>
    <w:qFormat/>
    <w:rsid w:val="00E507FD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063840"/>
    <w:rPr>
      <w:b/>
      <w:sz w:val="32"/>
    </w:rPr>
  </w:style>
  <w:style w:type="character" w:customStyle="1" w:styleId="a4">
    <w:name w:val="Верхний колонтитул Знак"/>
    <w:link w:val="a3"/>
    <w:rsid w:val="00F40510"/>
    <w:rPr>
      <w:rFonts w:ascii="Baltica" w:hAnsi="Bal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97B7-46C5-4C2F-A5CE-27F41A6A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Попов Иван Сергеевич</cp:lastModifiedBy>
  <cp:revision>2</cp:revision>
  <cp:lastPrinted>2020-12-14T02:22:00Z</cp:lastPrinted>
  <dcterms:created xsi:type="dcterms:W3CDTF">2022-12-07T07:10:00Z</dcterms:created>
  <dcterms:modified xsi:type="dcterms:W3CDTF">2022-12-07T07:10:00Z</dcterms:modified>
</cp:coreProperties>
</file>